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BE" w:rsidRPr="00AC49BF" w:rsidRDefault="00D16592" w:rsidP="000C59F3">
      <w:r>
        <w:t>IVA - SCISSIONE DEI PAGAMENTI</w:t>
      </w:r>
      <w:r>
        <w:br/>
      </w:r>
      <w:r>
        <w:br/>
      </w:r>
      <w:r>
        <w:rPr>
          <w:b/>
          <w:bCs/>
          <w:i/>
          <w:iCs/>
        </w:rPr>
        <w:t>L'art. 1, comma 629, lettera b), legge 23 dicembre 2014, n. 190 ( legge di stabilità 2015)</w:t>
      </w:r>
      <w:r>
        <w:t>, modifica il d.P.R. n. 633/1972,  introducendo l'art. 17-ter del seguente letterale tenore:</w:t>
      </w:r>
      <w:bookmarkStart w:id="0" w:name="_GoBack"/>
      <w:bookmarkEnd w:id="0"/>
      <w:r>
        <w:br/>
        <w:t>“Per le cessioni di beni e per le prestazioni di servizi effettuate nei confronti dello Stato, degli organi dello Stato ancorché dotati di personalità giuridica, degli enti pubblici territoriali e dei consorzi tra essi costituiti ai sensi</w:t>
      </w:r>
      <w:r>
        <w:br/>
        <w:t> dell'articolo 31 del testo unico di cui al decreto legislativo 18 agosto 2000, n. 267, e successive modificazioni, delle camere di commercio, industria, artigianato e agricoltura, degli istituti universitari, delle aziende sanitarie locali,</w:t>
      </w:r>
      <w:r>
        <w:br/>
        <w:t>degli enti ospedalieri, degli enti pubblici di ricovero e cura aventi prevalente carattere scientifico, degli enti pubblici di assistenza e beneficenza e di quelli di previdenza, per i quali i suddetti cessionari o committenti non sono debitori</w:t>
      </w:r>
      <w:r>
        <w:br/>
        <w:t>d'imposta ai sensi delle disposizioni in materia di imposta sul valore aggiunto, l'imposta è in ogni caso versata dai medesimi secondo modalità e termini fissati con decreto del Ministro dell'economia e delle finanze”.</w:t>
      </w:r>
      <w:r>
        <w:br/>
      </w:r>
      <w:r>
        <w:br/>
        <w:t xml:space="preserve">In base alle disposizioni infra specificate del </w:t>
      </w:r>
      <w:r>
        <w:rPr>
          <w:b/>
          <w:bCs/>
          <w:i/>
          <w:iCs/>
        </w:rPr>
        <w:t>Decreto del Ministero dell' Economia e delle Finanze 28 gennaio 2015</w:t>
      </w:r>
      <w:r>
        <w:t xml:space="preserve"> [Modalità e termini per il versamento dell'imposta sul valore aggiunto da parte delle pubbliche amministrazioni - </w:t>
      </w:r>
      <w:r>
        <w:rPr>
          <w:rStyle w:val="riferimento"/>
        </w:rPr>
        <w:t xml:space="preserve">GU Serie Generale n.27 del 3-2-2015]:  </w:t>
      </w:r>
      <w:r>
        <w:br/>
      </w:r>
      <w:r>
        <w:br/>
      </w:r>
      <w:r>
        <w:rPr>
          <w:b/>
          <w:bCs/>
        </w:rPr>
        <w:t>Art. 1, co. 1 e 2  </w:t>
      </w:r>
      <w:r>
        <w:t xml:space="preserve">                                      </w:t>
      </w:r>
      <w:r>
        <w:br/>
      </w:r>
      <w:r>
        <w:br/>
        <w:t xml:space="preserve">"Alle cessioni di beni ed alle prestazioni di servizi di cui all'art. 17-ter del decreto n. 633 del 1972, effettuate nei confronti delle pubbliche amministrazioni ivi contemplate, di seguito "pubbliche amministrazioni", e per le quali tali amministrazioni non sono debitori d'imposta ai sensi della normativa in materia di imposta sul valore aggiunto, si applicano le disposizioni del presente decreto. </w:t>
      </w:r>
      <w:r>
        <w:br/>
        <w:t>Per le operazioni di cui al comma 1 l'imposta sul valore aggiunto è versata dalle pubbliche amministrazioni cessionarie di beni o committenti di servizi con effetto dalla data in cui l'imposta diviene esigibile. "</w:t>
      </w:r>
      <w:r>
        <w:br/>
      </w:r>
      <w:r>
        <w:br/>
      </w:r>
      <w:r>
        <w:rPr>
          <w:b/>
          <w:bCs/>
        </w:rPr>
        <w:t>Art. 3, co. 1</w:t>
      </w:r>
      <w:r>
        <w:br/>
      </w:r>
      <w:r>
        <w:br/>
        <w:t>“L’imposta relativa alle cessioni di beni ed alle prestazioni di servizi di cui all'art. 1 diviene esigibile al momento del pagamento dei corrispettivi</w:t>
      </w:r>
      <w:proofErr w:type="gramStart"/>
      <w:r>
        <w:t>”;</w:t>
      </w:r>
      <w:r>
        <w:br/>
      </w:r>
      <w:r>
        <w:br/>
      </w:r>
      <w:r>
        <w:rPr>
          <w:b/>
          <w:bCs/>
        </w:rPr>
        <w:t>Art.</w:t>
      </w:r>
      <w:proofErr w:type="gramEnd"/>
      <w:r>
        <w:rPr>
          <w:b/>
          <w:bCs/>
        </w:rPr>
        <w:t xml:space="preserve"> 9, co. 1 e 2</w:t>
      </w:r>
      <w:r>
        <w:br/>
      </w:r>
      <w:r>
        <w:br/>
        <w:t xml:space="preserve">"Le disposizioni del presente decreto si applicano alle operazioni per le quali è stata emessa fattura a partire dal 1° gennaio 2015. </w:t>
      </w:r>
      <w:r>
        <w:br/>
        <w:t>Fino all'adeguamento dei processi e dei sistemi informativi relativi alla gestione amministrativo contabile e, comunque, non oltre il 31 marzo 2015, le pubbliche amministrazioni individuate nell'art. 1 del presente decreto sono tenute ad accantonare le somme occorrenti per il successivo versamento dell'imposta, da effettuarsi in ogni caso entro il 16 aprile 2015. "</w:t>
      </w:r>
      <w:r>
        <w:br/>
      </w:r>
      <w:r>
        <w:br/>
        <w:t xml:space="preserve">Conseguentemente, precisa l'AE con la </w:t>
      </w:r>
      <w:r>
        <w:rPr>
          <w:b/>
          <w:bCs/>
          <w:i/>
          <w:iCs/>
        </w:rPr>
        <w:t>Circolare 9 febbraio 2015, n. 1/E:</w:t>
      </w:r>
      <w:r>
        <w:br/>
      </w:r>
      <w:r>
        <w:lastRenderedPageBreak/>
        <w:br/>
        <w:t>= in relazione agli acquisti di beni e servizi effettuati dalle pubbliche amministrazioni contemplate dalla norma, per i quali queste non siano debitori d’imposta (ossia per le operazioni non assoggettate al regime di inversione contabile), l’IVA addebitata dal cedente/prestatore nelle relative fatture dovrà essere versata dall’amministrazione acquirente direttamente all’erario, anziché allo stesso cedente/prestatore, scindendo quindi il pagamento del corrispettivo dal pagamento della relativa imposta;</w:t>
      </w:r>
      <w:r>
        <w:br/>
      </w:r>
      <w:r>
        <w:br/>
        <w:t>= Il meccanismo della scissione dei pagamenti si applica alle cessioni di beni e alle prestazioni di servizi di cui agli artt. 2 e 3 del DPR n. 633 del 1972 effettuate, nel territorio dello Stato, nei confronti di pubbliche amministrazioni;</w:t>
      </w:r>
      <w:r>
        <w:br/>
      </w:r>
      <w:r>
        <w:br/>
        <w:t>= la scissione dei pagamenti riguarda le operazioni documentate mediante fattura emessa dai fornitori, ai sensi dell’art. 21 del DPR n. 633 del 1972.</w:t>
      </w:r>
      <w:r>
        <w:br/>
      </w:r>
      <w:r>
        <w:br/>
        <w:t>Alla luce delle predette disposizioni, sempre secondo l'AE, il meccanismo della scissione dei pagamenti si applica alle operazioni in relazione alle quali il corrispettivo sia stato pagato dopo il 1° gennaio 2015 e sempre che le stesse non siano state già fatturate anteriormente alla predetta data. Il meccanismo della scissione dei pagamenti non è, invece, applicabile alle operazioni per le quali è stata emessa fattura entro il 31 dicembre 2014.</w:t>
      </w:r>
      <w:r>
        <w:br/>
      </w:r>
      <w:r>
        <w:br/>
      </w:r>
    </w:p>
    <w:sectPr w:rsidR="001328BE" w:rsidRPr="00AC4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53C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5841E9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3FCA73E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559634C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92"/>
    <w:rsid w:val="00014316"/>
    <w:rsid w:val="000542C1"/>
    <w:rsid w:val="00075DBA"/>
    <w:rsid w:val="00081622"/>
    <w:rsid w:val="000837A8"/>
    <w:rsid w:val="000C59F3"/>
    <w:rsid w:val="001328BE"/>
    <w:rsid w:val="00144128"/>
    <w:rsid w:val="00153990"/>
    <w:rsid w:val="00172BF1"/>
    <w:rsid w:val="001941A3"/>
    <w:rsid w:val="00194B06"/>
    <w:rsid w:val="001B7A94"/>
    <w:rsid w:val="001C4CB8"/>
    <w:rsid w:val="001C719E"/>
    <w:rsid w:val="00232710"/>
    <w:rsid w:val="002755FC"/>
    <w:rsid w:val="002A3ED2"/>
    <w:rsid w:val="002B3C01"/>
    <w:rsid w:val="0030124E"/>
    <w:rsid w:val="00332622"/>
    <w:rsid w:val="0037214E"/>
    <w:rsid w:val="003C1A52"/>
    <w:rsid w:val="003D4EEB"/>
    <w:rsid w:val="003E2F24"/>
    <w:rsid w:val="003E41ED"/>
    <w:rsid w:val="003F0D0F"/>
    <w:rsid w:val="0040268F"/>
    <w:rsid w:val="004055E8"/>
    <w:rsid w:val="004A2B25"/>
    <w:rsid w:val="005D3BCF"/>
    <w:rsid w:val="006252EF"/>
    <w:rsid w:val="006E7B40"/>
    <w:rsid w:val="006F6067"/>
    <w:rsid w:val="00715668"/>
    <w:rsid w:val="0071685D"/>
    <w:rsid w:val="007426A0"/>
    <w:rsid w:val="00770F9B"/>
    <w:rsid w:val="007E1698"/>
    <w:rsid w:val="00841BC1"/>
    <w:rsid w:val="00891F47"/>
    <w:rsid w:val="008C7D23"/>
    <w:rsid w:val="00924463"/>
    <w:rsid w:val="00981B0E"/>
    <w:rsid w:val="009A20E8"/>
    <w:rsid w:val="009C1162"/>
    <w:rsid w:val="009D298A"/>
    <w:rsid w:val="009E6D72"/>
    <w:rsid w:val="00A0601D"/>
    <w:rsid w:val="00A1267C"/>
    <w:rsid w:val="00A31E07"/>
    <w:rsid w:val="00A4690F"/>
    <w:rsid w:val="00A951F4"/>
    <w:rsid w:val="00AC49BF"/>
    <w:rsid w:val="00AC560B"/>
    <w:rsid w:val="00B324E8"/>
    <w:rsid w:val="00B752F7"/>
    <w:rsid w:val="00BC6D91"/>
    <w:rsid w:val="00BE7D6C"/>
    <w:rsid w:val="00C01BC6"/>
    <w:rsid w:val="00C26115"/>
    <w:rsid w:val="00C322BC"/>
    <w:rsid w:val="00C62A52"/>
    <w:rsid w:val="00C740A2"/>
    <w:rsid w:val="00C942CF"/>
    <w:rsid w:val="00C97915"/>
    <w:rsid w:val="00CA5938"/>
    <w:rsid w:val="00CA62C9"/>
    <w:rsid w:val="00CD18B4"/>
    <w:rsid w:val="00D16592"/>
    <w:rsid w:val="00D90034"/>
    <w:rsid w:val="00E50F50"/>
    <w:rsid w:val="00E92C3E"/>
    <w:rsid w:val="00E957CA"/>
    <w:rsid w:val="00ED725E"/>
    <w:rsid w:val="00F62FF5"/>
    <w:rsid w:val="00FB6E2D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354C4-B4DC-4DD7-83E0-1794FC84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9F3"/>
    <w:rPr>
      <w:rFonts w:ascii="Bookman Old Style" w:hAnsi="Bookman Old Styl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ferimento">
    <w:name w:val="riferimento"/>
    <w:basedOn w:val="Carpredefinitoparagrafo"/>
    <w:rsid w:val="00D1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Ricciardi</dc:creator>
  <cp:keywords/>
  <dc:description/>
  <cp:lastModifiedBy>Riccardo Ricciardi</cp:lastModifiedBy>
  <cp:revision>1</cp:revision>
  <dcterms:created xsi:type="dcterms:W3CDTF">2015-02-10T15:25:00Z</dcterms:created>
  <dcterms:modified xsi:type="dcterms:W3CDTF">2015-02-10T15:27:00Z</dcterms:modified>
</cp:coreProperties>
</file>